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E3BA" w14:textId="7D98BAA4" w:rsidR="000144F4" w:rsidRPr="000144F4" w:rsidRDefault="009C3F8A" w:rsidP="000144F4">
      <w:pPr>
        <w:tabs>
          <w:tab w:val="left" w:pos="2692"/>
        </w:tabs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50343E7F" w14:textId="77777777" w:rsidR="000144F4" w:rsidRDefault="000144F4" w:rsidP="000144F4">
      <w:pPr>
        <w:pStyle w:val="Nagwek"/>
        <w:jc w:val="both"/>
        <w:rPr>
          <w:b/>
          <w:color w:val="002060"/>
          <w:szCs w:val="18"/>
          <w:lang w:val="en-US"/>
        </w:rPr>
      </w:pPr>
    </w:p>
    <w:p w14:paraId="6F3FC0DA" w14:textId="25E4C559" w:rsidR="000144F4" w:rsidRDefault="000144F4" w:rsidP="000144F4">
      <w:pPr>
        <w:tabs>
          <w:tab w:val="left" w:pos="2692"/>
        </w:tabs>
        <w:spacing w:before="60"/>
        <w:jc w:val="right"/>
        <w:rPr>
          <w:rFonts w:ascii="Calibri" w:hAnsi="Calibri" w:cs="Calibri"/>
          <w:b/>
          <w:sz w:val="20"/>
          <w:szCs w:val="18"/>
        </w:rPr>
      </w:pPr>
      <w:r w:rsidRPr="000144F4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Załącznik nr 6 do SWZ, numer postępowania: POST/DYS/OLD/GZ/01</w:t>
      </w:r>
      <w:r w:rsidR="00297E36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6</w:t>
      </w:r>
      <w:r w:rsidR="002D7BCE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0</w:t>
      </w:r>
      <w:r w:rsidR="00297E36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2</w:t>
      </w:r>
      <w:r w:rsidRPr="000144F4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/2026</w:t>
      </w:r>
    </w:p>
    <w:p w14:paraId="15165DD6" w14:textId="77777777" w:rsidR="000144F4" w:rsidRPr="00EB5BB0" w:rsidRDefault="000144F4" w:rsidP="000144F4">
      <w:pPr>
        <w:tabs>
          <w:tab w:val="left" w:pos="2692"/>
        </w:tabs>
        <w:spacing w:before="60"/>
        <w:jc w:val="right"/>
        <w:rPr>
          <w:rFonts w:cs="Arial"/>
          <w:b/>
          <w:szCs w:val="18"/>
        </w:rPr>
      </w:pP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24125D3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 xml:space="preserve">z siedzibą w Lublinie, adres: 20-340 Lublin, ul. Garbarska 21A, wpisaną do Krajowego Rejestru Sądowego przez Sąd Rejonowy Lublin-Wschód w Lublinie z siedzibą w Świdniku, VI Wydział Gospodarczy pod </w:t>
      </w:r>
      <w:r w:rsidR="000144F4">
        <w:rPr>
          <w:rFonts w:eastAsiaTheme="minorHAnsi" w:cs="Arial"/>
          <w:szCs w:val="18"/>
          <w:lang w:eastAsia="en-US"/>
        </w:rPr>
        <w:t xml:space="preserve">         </w:t>
      </w:r>
      <w:r w:rsidRPr="00D113A0">
        <w:rPr>
          <w:rFonts w:eastAsiaTheme="minorHAnsi" w:cs="Arial"/>
          <w:szCs w:val="18"/>
          <w:lang w:eastAsia="en-US"/>
        </w:rPr>
        <w:t xml:space="preserve">nr KRS: 0000343124, NIP: 9462593855, REGON: 060552840, mającej status dużego przedsiębiorcy w rozumieniu ustawy </w:t>
      </w:r>
      <w:r w:rsidR="000144F4">
        <w:rPr>
          <w:rFonts w:eastAsiaTheme="minorHAnsi" w:cs="Arial"/>
          <w:szCs w:val="18"/>
          <w:lang w:eastAsia="en-US"/>
        </w:rPr>
        <w:t xml:space="preserve">   </w:t>
      </w:r>
      <w:r w:rsidRPr="00D113A0">
        <w:rPr>
          <w:rFonts w:eastAsiaTheme="minorHAnsi" w:cs="Arial"/>
          <w:szCs w:val="18"/>
          <w:lang w:eastAsia="en-US"/>
        </w:rPr>
        <w:t xml:space="preserve">z dnia 8 marca 2013 r. o przeciwdziałaniu nadmiernym opóźnieniom w transakcjach handlowych, kapitał zakładowy: </w:t>
      </w:r>
      <w:r w:rsidR="000144F4">
        <w:rPr>
          <w:rFonts w:eastAsiaTheme="minorHAnsi" w:cs="Arial"/>
          <w:szCs w:val="18"/>
          <w:lang w:eastAsia="en-US"/>
        </w:rPr>
        <w:t xml:space="preserve">                    </w:t>
      </w:r>
      <w:r w:rsidRPr="00D113A0">
        <w:rPr>
          <w:rFonts w:eastAsiaTheme="minorHAnsi" w:cs="Arial"/>
          <w:szCs w:val="18"/>
          <w:lang w:eastAsia="en-US"/>
        </w:rPr>
        <w:t>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2B59CC75" w:rsidR="00130380" w:rsidRPr="00D113A0" w:rsidRDefault="00130380" w:rsidP="002D7BCE">
      <w:pPr>
        <w:widowControl w:val="0"/>
        <w:tabs>
          <w:tab w:val="left" w:pos="8014"/>
        </w:tabs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  <w:r w:rsidR="002D7BCE">
        <w:rPr>
          <w:rFonts w:eastAsiaTheme="minorHAnsi" w:cs="Arial"/>
          <w:szCs w:val="18"/>
          <w:lang w:eastAsia="en-US"/>
        </w:rPr>
        <w:tab/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0F980D2F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 xml:space="preserve">Jeżeli Przetwarzający poweźmie wątpliwości co do zgodności z prawem wydanych przez Administratora poleceń lub instrukcji, Przetwarzający natychmiast informuje Administratora </w:t>
      </w:r>
      <w:r w:rsidR="000144F4">
        <w:rPr>
          <w:rFonts w:cs="Arial"/>
          <w:szCs w:val="18"/>
        </w:rPr>
        <w:t xml:space="preserve">               </w:t>
      </w:r>
      <w:r w:rsidRPr="00D113A0">
        <w:rPr>
          <w:rFonts w:cs="Arial"/>
          <w:szCs w:val="18"/>
        </w:rPr>
        <w:t>o stwierdzonej wątpliwości (w sposób udokumentowany i z uzasadnieniem), pod rygorem utraty możliwości dochodzenia roszczeń przeciwko Administratorowi z tego tytułu.</w:t>
      </w:r>
    </w:p>
    <w:p w14:paraId="7E86E973" w14:textId="76DC5BDF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</w:t>
      </w:r>
      <w:r w:rsidR="000144F4">
        <w:rPr>
          <w:rFonts w:cs="Arial"/>
          <w:szCs w:val="18"/>
        </w:rPr>
        <w:t xml:space="preserve">           </w:t>
      </w:r>
      <w:r w:rsidRPr="00D113A0">
        <w:rPr>
          <w:rFonts w:cs="Arial"/>
          <w:szCs w:val="18"/>
        </w:rPr>
        <w:t>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4016766">
    <w:abstractNumId w:val="17"/>
  </w:num>
  <w:num w:numId="2" w16cid:durableId="1875649753">
    <w:abstractNumId w:val="16"/>
  </w:num>
  <w:num w:numId="3" w16cid:durableId="195320016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8029627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328677169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552112063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9361355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60987662">
    <w:abstractNumId w:val="12"/>
  </w:num>
  <w:num w:numId="9" w16cid:durableId="1478230415">
    <w:abstractNumId w:val="24"/>
  </w:num>
  <w:num w:numId="10" w16cid:durableId="1196312334">
    <w:abstractNumId w:val="19"/>
  </w:num>
  <w:num w:numId="11" w16cid:durableId="176115612">
    <w:abstractNumId w:val="2"/>
  </w:num>
  <w:num w:numId="12" w16cid:durableId="1961377796">
    <w:abstractNumId w:val="7"/>
  </w:num>
  <w:num w:numId="13" w16cid:durableId="378556677">
    <w:abstractNumId w:val="11"/>
  </w:num>
  <w:num w:numId="14" w16cid:durableId="763037551">
    <w:abstractNumId w:val="22"/>
  </w:num>
  <w:num w:numId="15" w16cid:durableId="340281668">
    <w:abstractNumId w:val="28"/>
  </w:num>
  <w:num w:numId="16" w16cid:durableId="1962180441">
    <w:abstractNumId w:val="15"/>
  </w:num>
  <w:num w:numId="17" w16cid:durableId="834035388">
    <w:abstractNumId w:val="18"/>
  </w:num>
  <w:num w:numId="18" w16cid:durableId="118577541">
    <w:abstractNumId w:val="1"/>
  </w:num>
  <w:num w:numId="19" w16cid:durableId="801195897">
    <w:abstractNumId w:val="31"/>
  </w:num>
  <w:num w:numId="20" w16cid:durableId="398096347">
    <w:abstractNumId w:val="29"/>
  </w:num>
  <w:num w:numId="21" w16cid:durableId="1557618983">
    <w:abstractNumId w:val="9"/>
  </w:num>
  <w:num w:numId="22" w16cid:durableId="1318455351">
    <w:abstractNumId w:val="23"/>
  </w:num>
  <w:num w:numId="23" w16cid:durableId="471482530">
    <w:abstractNumId w:val="0"/>
  </w:num>
  <w:num w:numId="24" w16cid:durableId="679704154">
    <w:abstractNumId w:val="20"/>
  </w:num>
  <w:num w:numId="25" w16cid:durableId="557057716">
    <w:abstractNumId w:val="13"/>
  </w:num>
  <w:num w:numId="26" w16cid:durableId="84963917">
    <w:abstractNumId w:val="32"/>
  </w:num>
  <w:num w:numId="27" w16cid:durableId="1498573083">
    <w:abstractNumId w:val="25"/>
  </w:num>
  <w:num w:numId="28" w16cid:durableId="2136829065">
    <w:abstractNumId w:val="5"/>
  </w:num>
  <w:num w:numId="29" w16cid:durableId="168836093">
    <w:abstractNumId w:val="21"/>
  </w:num>
  <w:num w:numId="30" w16cid:durableId="2093042605">
    <w:abstractNumId w:val="14"/>
  </w:num>
  <w:num w:numId="31" w16cid:durableId="1103383495">
    <w:abstractNumId w:val="8"/>
  </w:num>
  <w:num w:numId="32" w16cid:durableId="49769522">
    <w:abstractNumId w:val="10"/>
  </w:num>
  <w:num w:numId="33" w16cid:durableId="1126892351">
    <w:abstractNumId w:val="27"/>
  </w:num>
  <w:num w:numId="34" w16cid:durableId="419914943">
    <w:abstractNumId w:val="26"/>
  </w:num>
  <w:num w:numId="35" w16cid:durableId="1236359679">
    <w:abstractNumId w:val="4"/>
  </w:num>
  <w:num w:numId="36" w16cid:durableId="125436905">
    <w:abstractNumId w:val="6"/>
  </w:num>
  <w:num w:numId="37" w16cid:durableId="163154649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144F4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97E3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D7BCE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1799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6A2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1C9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0E70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3262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04B2B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danych.docx</dmsv2BaseFileName>
    <dmsv2BaseDisplayName xmlns="http://schemas.microsoft.com/sharepoint/v3">Załącznik nr 6 do SWZ - Umowa powierzenia danych</dmsv2BaseDisplayName>
    <dmsv2SWPP2ObjectNumber xmlns="http://schemas.microsoft.com/sharepoint/v3">POST/DYS/OLD/GZ/01602/2026                        </dmsv2SWPP2ObjectNumber>
    <dmsv2SWPP2SumMD5 xmlns="http://schemas.microsoft.com/sharepoint/v3">a8d07096f755eae0458665efef6a6157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25071685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FJ3FSM7XJ42E-2014085795-3006</_dlc_DocId>
    <_dlc_DocIdUrl xmlns="a19cb1c7-c5c7-46d4-85ae-d83685407bba">
      <Url>https://swpp2.dms.gkpge.pl/sites/43/_layouts/15/DocIdRedir.aspx?ID=FJ3FSM7XJ42E-2014085795-3006</Url>
      <Description>FJ3FSM7XJ42E-2014085795-3006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9E4AE4-4BFF-4CF5-82A8-2817AF41E46B}"/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F99E10B-3F92-45D8-B54D-259D30E90D8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24</TotalTime>
  <Pages>6</Pages>
  <Words>2673</Words>
  <Characters>19238</Characters>
  <Application>Microsoft Office Word</Application>
  <DocSecurity>0</DocSecurity>
  <Lines>160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21868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Gaworska Agata [PGE Dystr. O.Łódź]</cp:lastModifiedBy>
  <cp:revision>8</cp:revision>
  <cp:lastPrinted>2025-07-07T05:58:00Z</cp:lastPrinted>
  <dcterms:created xsi:type="dcterms:W3CDTF">2025-09-18T19:31:00Z</dcterms:created>
  <dcterms:modified xsi:type="dcterms:W3CDTF">2026-04-28T09:33:00Z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5263585d-0963-4045-a901-1c053cd4f718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2026-04-21T08:41:13Z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deb6379f-e56d-414b-b664-5c881a51718d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